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23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海冬虫夏草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Cs w:val="21"/>
        </w:rPr>
      </w:pPr>
      <w:bookmarkStart w:id="3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Haidongchongxiacao</w:t>
      </w:r>
    </w:p>
    <w:bookmarkEnd w:id="3"/>
    <w:p>
      <w:pPr>
        <w:spacing w:line="360" w:lineRule="auto"/>
        <w:jc w:val="center"/>
        <w:rPr>
          <w:rFonts w:ascii="Times New Roman" w:hAnsi="Times New Roman" w:eastAsia="黑体" w:cs="Times New Roman"/>
          <w:szCs w:val="21"/>
          <w:highlight w:val="none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  <w:highlight w:val="none"/>
        </w:rPr>
        <w:t>PHASCOLOSOMA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highlight w:val="none"/>
        </w:rPr>
        <w:t xml:space="preserve"> ARCUATUM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  <w:t>本品为</w:t>
      </w:r>
      <w:r>
        <w:rPr>
          <w:rFonts w:hint="eastAsia" w:ascii="Times New Roman" w:hAnsi="Times New Roman"/>
          <w:sz w:val="24"/>
          <w:highlight w:val="none"/>
        </w:rPr>
        <w:t>革囊星虫科动物弓形革囊星虫</w:t>
      </w:r>
      <w:r>
        <w:rPr>
          <w:rFonts w:hint="eastAsia" w:ascii="Times New Roman" w:hAnsi="Times New Roman"/>
          <w:i/>
          <w:iCs/>
          <w:sz w:val="24"/>
          <w:highlight w:val="none"/>
        </w:rPr>
        <w:t xml:space="preserve">Phascolosoma arcuatum </w:t>
      </w:r>
      <w:r>
        <w:rPr>
          <w:rFonts w:hint="eastAsia" w:ascii="Times New Roman" w:hAnsi="Times New Roman"/>
          <w:i w:val="0"/>
          <w:iCs w:val="0"/>
          <w:sz w:val="24"/>
          <w:highlight w:val="none"/>
        </w:rPr>
        <w:t>(Gray)</w:t>
      </w:r>
      <w:r>
        <w:rPr>
          <w:rFonts w:hint="eastAsia" w:ascii="Times New Roman" w:hAnsi="Times New Roman"/>
          <w:sz w:val="24"/>
          <w:highlight w:val="none"/>
        </w:rPr>
        <w:t>的干燥体</w:t>
      </w:r>
      <w:r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  <w:t>。全年可采，</w:t>
      </w:r>
      <w:r>
        <w:rPr>
          <w:rFonts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扎破</w:t>
      </w:r>
      <w:r>
        <w:rPr>
          <w:rFonts w:hint="eastAsia"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虫体末端</w:t>
      </w:r>
      <w:r>
        <w:rPr>
          <w:rFonts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，从</w:t>
      </w:r>
      <w:r>
        <w:rPr>
          <w:rFonts w:hint="eastAsia"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吻基处</w:t>
      </w:r>
      <w:r>
        <w:rPr>
          <w:rFonts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将</w:t>
      </w:r>
      <w:r>
        <w:rPr>
          <w:rFonts w:hint="eastAsia"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其内面翻出</w:t>
      </w:r>
      <w:r>
        <w:rPr>
          <w:rFonts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除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去内脏，</w:t>
      </w:r>
      <w:r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  <w:t>洗净，干燥。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24"/>
          <w:highlight w:val="none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本品呈扁圆筒状或扁缩的片状，常弯曲。躯干部表面黄褐色至灰黑色，两端（吻基与体末端）色深，呈棕黑色至近黑色。体表常见灰白色环纹。体长1.5～8cm，直径0.3～0.8cm。吻部细长，管状，常卷曲或与躯干贴附，其长度约为躯干长度的1.5倍以上；吻表面具密集的环状纹理。体壁较薄，纵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平行排列，呈脊状稍突起于体表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。体轻，质脆，易折断。气微腥，味甘、咸。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24"/>
          <w:highlight w:val="none"/>
        </w:rPr>
        <w:t>【鉴别】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取本品粉末1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g，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加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70%乙醇溶液50 ml，超声30分钟，滤过，滤液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蒸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干，残渣加甲醇10ml使溶解</w:t>
      </w:r>
      <w:r>
        <w:rPr>
          <w:rFonts w:hint="eastAsia" w:ascii="Times New Roman" w:hAnsi="Times New Roman" w:eastAsia="宋体" w:cs="Times New Roman"/>
          <w:sz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取上清液作为供试品溶液。另取海冬虫夏草对照药材1g，同法制成对照药材溶液。照薄层色谱法（《中国药典》</w:t>
      </w:r>
      <w:bookmarkStart w:id="0" w:name="OLE_LINK149"/>
      <w:r>
        <w:rPr>
          <w:rFonts w:hint="eastAsia" w:ascii="Times New Roman" w:hAnsi="Times New Roman" w:eastAsia="宋体" w:cs="Times New Roman"/>
          <w:sz w:val="24"/>
          <w:highlight w:val="none"/>
        </w:rPr>
        <w:t>2025年版通则0502</w:t>
      </w:r>
      <w:bookmarkEnd w:id="0"/>
      <w:r>
        <w:rPr>
          <w:rFonts w:hint="eastAsia" w:ascii="Times New Roman" w:hAnsi="Times New Roman" w:eastAsia="宋体" w:cs="Times New Roman"/>
          <w:sz w:val="24"/>
          <w:highlight w:val="none"/>
        </w:rPr>
        <w:t>）试验，吸取上述两种溶液各2～4</w:t>
      </w:r>
      <w:r>
        <w:rPr>
          <w:rFonts w:ascii="Times New Roman" w:hAnsi="Times New Roman" w:eastAsia="宋体" w:cs="Times New Roman"/>
          <w:sz w:val="24"/>
          <w:highlight w:val="none"/>
        </w:rPr>
        <w:t>μl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，分别点于同一硅胶G薄层板上，以正丁醇-甲醇-冰乙酸-水（8:4:3:3）为展开剂，展开，取出，晾干，喷以茚三酮试液，在10</w:t>
      </w:r>
      <w:r>
        <w:rPr>
          <w:rFonts w:hint="default" w:ascii="Times New Roman" w:hAnsi="Times New Roman" w:eastAsia="宋体" w:cs="Times New Roman"/>
          <w:sz w:val="24"/>
          <w:highlight w:val="none"/>
        </w:rPr>
        <w:t>5℃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加热至斑点显色清晰。供试品色谱中，在与对照药材色谱相应的位置上，显相同颜色的斑点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24"/>
          <w:highlight w:val="none"/>
        </w:rPr>
        <w:t>【检查】水分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1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2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.0%（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年版通则0832第二法）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24"/>
          <w:highlight w:val="none"/>
        </w:rPr>
        <w:t>总灰分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12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.0%（</w:t>
      </w:r>
      <w:bookmarkStart w:id="1" w:name="OLE_LINK120"/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年版通则230</w:t>
      </w:r>
      <w:bookmarkEnd w:id="1"/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2）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  <w:highlight w:val="none"/>
        </w:rPr>
      </w:pPr>
      <w:bookmarkStart w:id="2" w:name="OLE_LINK1"/>
      <w:r>
        <w:rPr>
          <w:rFonts w:hint="eastAsia" w:ascii="Times New Roman" w:hAnsi="Times New Roman" w:eastAsia="黑体" w:cs="Times New Roman"/>
          <w:color w:val="000000"/>
          <w:sz w:val="24"/>
          <w:highlight w:val="none"/>
        </w:rPr>
        <w:t>酸不溶性灰</w:t>
      </w: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分</w:t>
      </w:r>
      <w:bookmarkEnd w:id="2"/>
      <w:r>
        <w:rPr>
          <w:rFonts w:hint="eastAsia" w:ascii="Times New Roman" w:hAnsi="Times New Roman" w:eastAsia="黑体" w:cs="Times New Roman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不得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过4.0%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年版通则2302）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【浸出物】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照水溶性浸出物测定法（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通则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2201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）项下的热浸法测定，不得少于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33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.0</w:t>
      </w:r>
      <w:r>
        <w:rPr>
          <w:rFonts w:ascii="Times New Roman" w:hAnsi="Times New Roman" w:eastAsia="宋体" w:cs="Times New Roman"/>
          <w:sz w:val="24"/>
          <w:highlight w:val="none"/>
        </w:rPr>
        <w:t>%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甘、咸，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平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</w:rPr>
        <w:t>归脾、肾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肝</w:t>
      </w:r>
      <w:r>
        <w:rPr>
          <w:rFonts w:hint="eastAsia" w:ascii="Times New Roman" w:hAnsi="Times New Roman" w:eastAsia="宋体" w:cs="Times New Roman"/>
          <w:color w:val="000000"/>
          <w:sz w:val="24"/>
        </w:rPr>
        <w:t>经。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szCs w:val="24"/>
        </w:rPr>
        <w:t>益气补血，滋阴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清热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通络下乳</w:t>
      </w:r>
      <w:r>
        <w:rPr>
          <w:rFonts w:hint="eastAsia" w:ascii="Times New Roman" w:hAnsi="Times New Roman" w:eastAsia="宋体" w:cs="Times New Roman"/>
          <w:sz w:val="24"/>
          <w:szCs w:val="24"/>
        </w:rPr>
        <w:t>。用于气血虚弱，骨蒸潮热，产后乳汁不足。</w:t>
      </w:r>
    </w:p>
    <w:p>
      <w:pPr>
        <w:spacing w:line="360" w:lineRule="auto"/>
        <w:ind w:firstLine="42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黑体" w:cs="Times New Roman"/>
          <w:color w:val="000000"/>
          <w:sz w:val="24"/>
        </w:rPr>
        <w:t>1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5～3</w:t>
      </w:r>
      <w:r>
        <w:rPr>
          <w:rFonts w:hint="eastAsia" w:ascii="Times New Roman" w:hAnsi="Times New Roman" w:eastAsia="黑体" w:cs="Times New Roman"/>
          <w:color w:val="000000"/>
          <w:sz w:val="24"/>
        </w:rPr>
        <w:t>0</w:t>
      </w:r>
      <w:r>
        <w:rPr>
          <w:rFonts w:ascii="Times New Roman" w:hAnsi="Times New Roman" w:eastAsia="宋体" w:cs="Times New Roman"/>
          <w:color w:val="000000"/>
          <w:sz w:val="24"/>
        </w:rPr>
        <w:t>g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20"/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E6"/>
    <w:rsid w:val="00033DB0"/>
    <w:rsid w:val="00061AB4"/>
    <w:rsid w:val="00091D76"/>
    <w:rsid w:val="00096E25"/>
    <w:rsid w:val="000C30E6"/>
    <w:rsid w:val="0011375F"/>
    <w:rsid w:val="00117206"/>
    <w:rsid w:val="00173CF1"/>
    <w:rsid w:val="00240A9B"/>
    <w:rsid w:val="0033257A"/>
    <w:rsid w:val="00393551"/>
    <w:rsid w:val="003A3539"/>
    <w:rsid w:val="003C6B22"/>
    <w:rsid w:val="004632AE"/>
    <w:rsid w:val="00475169"/>
    <w:rsid w:val="004C1160"/>
    <w:rsid w:val="004C7ED0"/>
    <w:rsid w:val="005C6516"/>
    <w:rsid w:val="005E01C9"/>
    <w:rsid w:val="00631ED2"/>
    <w:rsid w:val="006628B3"/>
    <w:rsid w:val="006D3B74"/>
    <w:rsid w:val="00712F8E"/>
    <w:rsid w:val="00737CE6"/>
    <w:rsid w:val="00762074"/>
    <w:rsid w:val="008546A9"/>
    <w:rsid w:val="0086524B"/>
    <w:rsid w:val="008A06DA"/>
    <w:rsid w:val="008D5CFA"/>
    <w:rsid w:val="0096193D"/>
    <w:rsid w:val="00A01557"/>
    <w:rsid w:val="00A073B4"/>
    <w:rsid w:val="00A57178"/>
    <w:rsid w:val="00A61EB3"/>
    <w:rsid w:val="00A67068"/>
    <w:rsid w:val="00B0101F"/>
    <w:rsid w:val="00B25B74"/>
    <w:rsid w:val="00B907C5"/>
    <w:rsid w:val="00BB563A"/>
    <w:rsid w:val="00C12E92"/>
    <w:rsid w:val="00CB1D1C"/>
    <w:rsid w:val="00D65723"/>
    <w:rsid w:val="00D9575F"/>
    <w:rsid w:val="00E22D8E"/>
    <w:rsid w:val="00E47538"/>
    <w:rsid w:val="00EA04FF"/>
    <w:rsid w:val="00EB0A5D"/>
    <w:rsid w:val="00EF28C1"/>
    <w:rsid w:val="00F3481F"/>
    <w:rsid w:val="00F85713"/>
    <w:rsid w:val="105A1EE9"/>
    <w:rsid w:val="23E706AF"/>
    <w:rsid w:val="268C2087"/>
    <w:rsid w:val="32737946"/>
    <w:rsid w:val="34966E19"/>
    <w:rsid w:val="3D3D3E5E"/>
    <w:rsid w:val="5FF65929"/>
    <w:rsid w:val="614A57AA"/>
    <w:rsid w:val="657D084F"/>
    <w:rsid w:val="6BA93FE9"/>
    <w:rsid w:val="7AAC20FC"/>
    <w:rsid w:val="D1EFC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6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686</Words>
  <Characters>824</Characters>
  <Lines>21</Lines>
  <Paragraphs>6</Paragraphs>
  <TotalTime>0</TotalTime>
  <ScaleCrop>false</ScaleCrop>
  <LinksUpToDate>false</LinksUpToDate>
  <CharactersWithSpaces>838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2025-06-28T01:18:00Z</dcterms:created>
  <dc:creator>Administrator</dc:creator>
  <cp:lastModifiedBy>gxxc</cp:lastModifiedBy>
  <dcterms:modified xsi:type="dcterms:W3CDTF">2025-12-25T10:40:50Z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C2D7C80EB7E743048B455A10DDB2B132_13</vt:lpwstr>
  </property>
</Properties>
</file>